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C" w:rsidRDefault="00BC1EFC" w:rsidP="00BC1EFC">
      <w:pPr>
        <w:overflowPunct w:val="0"/>
        <w:autoSpaceDE w:val="0"/>
        <w:autoSpaceDN w:val="0"/>
        <w:adjustRightInd w:val="0"/>
        <w:ind w:right="-1"/>
        <w:jc w:val="both"/>
        <w:rPr>
          <w:color w:val="000000"/>
        </w:rPr>
      </w:pPr>
    </w:p>
    <w:p w:rsidR="00BC1EFC" w:rsidRDefault="00BC1EFC" w:rsidP="00BC1EFC">
      <w:pPr>
        <w:ind w:right="-1"/>
        <w:jc w:val="center"/>
        <w:rPr>
          <w:b/>
        </w:rPr>
      </w:pPr>
      <w:r>
        <w:rPr>
          <w:b/>
        </w:rPr>
        <w:t>TURTO PARDAVIMO AUKCIONE TAISYKLĖS</w:t>
      </w:r>
    </w:p>
    <w:p w:rsidR="00BC1EFC" w:rsidRDefault="00BC1EFC" w:rsidP="00BC1EFC">
      <w:pPr>
        <w:tabs>
          <w:tab w:val="left" w:pos="360"/>
        </w:tabs>
        <w:ind w:right="-1"/>
        <w:jc w:val="center"/>
        <w:rPr>
          <w:b/>
        </w:rPr>
      </w:pPr>
    </w:p>
    <w:p w:rsidR="00BC1EFC" w:rsidRDefault="00BC1EFC" w:rsidP="00BC1EFC">
      <w:pPr>
        <w:tabs>
          <w:tab w:val="left" w:pos="360"/>
        </w:tabs>
        <w:ind w:right="-1"/>
        <w:jc w:val="center"/>
        <w:rPr>
          <w:b/>
        </w:rPr>
      </w:pPr>
      <w:r>
        <w:rPr>
          <w:b/>
        </w:rPr>
        <w:t>I SKYRIUS</w:t>
      </w:r>
    </w:p>
    <w:p w:rsidR="00BC1EFC" w:rsidRDefault="00BC1EFC" w:rsidP="00BC1EFC">
      <w:pPr>
        <w:tabs>
          <w:tab w:val="left" w:pos="360"/>
        </w:tabs>
        <w:ind w:right="-1"/>
        <w:jc w:val="center"/>
        <w:rPr>
          <w:b/>
        </w:rPr>
      </w:pPr>
      <w:r>
        <w:rPr>
          <w:b/>
        </w:rPr>
        <w:t>AUKCIONO SKELBIMAS</w:t>
      </w:r>
    </w:p>
    <w:p w:rsidR="00BC1EFC" w:rsidRDefault="00BC1EFC" w:rsidP="00BC1EFC">
      <w:pPr>
        <w:tabs>
          <w:tab w:val="left" w:pos="360"/>
        </w:tabs>
        <w:ind w:right="-1" w:firstLine="1134"/>
        <w:jc w:val="center"/>
        <w:rPr>
          <w:b/>
        </w:rPr>
      </w:pPr>
    </w:p>
    <w:p w:rsidR="00BC1EFC" w:rsidRDefault="00BC1EFC" w:rsidP="00BC1EFC">
      <w:pPr>
        <w:numPr>
          <w:ilvl w:val="0"/>
          <w:numId w:val="1"/>
        </w:numPr>
        <w:tabs>
          <w:tab w:val="left" w:pos="360"/>
          <w:tab w:val="left" w:pos="1560"/>
        </w:tabs>
        <w:ind w:left="0" w:right="-1" w:firstLine="1134"/>
        <w:jc w:val="both"/>
      </w:pPr>
      <w:r>
        <w:t>Turto pardavimo aukcioną (toliau – aukcionas) organizuoja ir vykdo VĮ Lietuvos oro uostas generalinio direktoriaus įsakymu sudaryta komisija.</w:t>
      </w:r>
    </w:p>
    <w:p w:rsidR="00BC1EFC" w:rsidRDefault="00BC1EFC" w:rsidP="00BC1EFC">
      <w:pPr>
        <w:numPr>
          <w:ilvl w:val="0"/>
          <w:numId w:val="1"/>
        </w:numPr>
        <w:tabs>
          <w:tab w:val="left" w:pos="360"/>
          <w:tab w:val="num" w:pos="1276"/>
          <w:tab w:val="left" w:pos="1560"/>
          <w:tab w:val="num" w:pos="1701"/>
        </w:tabs>
        <w:ind w:left="0" w:right="-1" w:firstLine="1134"/>
        <w:jc w:val="both"/>
      </w:pPr>
      <w:r>
        <w:t>Aukcionas organizuojamas ir vykdomas vadovaujantis Nereikalingo arba netinkamo (negalimo) naudoti valstybės ir savivaldybių turto pardavimo viešuose prekių pardavimo aukcionuose tvarkos aprašu, patvirtintu Lietuvos Respublikos Vyriausybės 2001 m. gegužės 9 d. nutarimu Nr. 531 „Dėl nereikalingo arba netinkamo (negalimo) naudoti valstybės ir savivaldybių turto pardavimo viešuose prekių pardavimo aukcionuose tvarkos aprašo patvirtinimo“, Valstybės įmonės Lietuvos oro uostų (toliau – Pardavėjas) generalinio direktoriaus 2018 m. liepos</w:t>
      </w:r>
      <w:r w:rsidR="003955A3">
        <w:t xml:space="preserve"> 4 </w:t>
      </w:r>
      <w:r>
        <w:t xml:space="preserve">d. įsakymu Nr. </w:t>
      </w:r>
      <w:r w:rsidR="003955A3">
        <w:t>11R-19</w:t>
      </w:r>
      <w:r>
        <w:t xml:space="preserve"> „Dėl nereikalingo arba netinkamo (negalimo) naudoti turto pardavimo viešuose turto aukcionuose organizavimo tvarkos patvirtinimo“ bei šiomis taisyklėmis.</w:t>
      </w:r>
    </w:p>
    <w:p w:rsidR="00BC1EFC" w:rsidRDefault="00BC1EFC" w:rsidP="00BC1EFC">
      <w:pPr>
        <w:numPr>
          <w:ilvl w:val="0"/>
          <w:numId w:val="1"/>
        </w:numPr>
        <w:tabs>
          <w:tab w:val="left" w:pos="1560"/>
          <w:tab w:val="left" w:pos="1701"/>
        </w:tabs>
        <w:ind w:left="0" w:right="-1" w:firstLine="1134"/>
        <w:jc w:val="both"/>
      </w:pPr>
      <w:r>
        <w:t xml:space="preserve">Apie rengiamą aukcioną 2018 m. </w:t>
      </w:r>
      <w:r w:rsidR="00EF7C54">
        <w:t xml:space="preserve">lapkričio 6 </w:t>
      </w:r>
      <w:r>
        <w:t xml:space="preserve">d. paskelbta dienraštyje „Lietuvos </w:t>
      </w:r>
      <w:r w:rsidR="00EF7C54">
        <w:t>rytas</w:t>
      </w:r>
      <w:bookmarkStart w:id="0" w:name="_GoBack"/>
      <w:bookmarkEnd w:id="0"/>
      <w:r>
        <w:t xml:space="preserve">“, taip pat interneto svetainėje </w:t>
      </w:r>
      <w:hyperlink r:id="rId8" w:history="1">
        <w:r w:rsidRPr="001410EA">
          <w:rPr>
            <w:rStyle w:val="Hyperlink"/>
          </w:rPr>
          <w:t>www.ltou.lt</w:t>
        </w:r>
      </w:hyperlink>
      <w:r>
        <w:t xml:space="preserve">, </w:t>
      </w:r>
      <w:hyperlink r:id="rId9" w:history="1">
        <w:r w:rsidRPr="001410EA">
          <w:rPr>
            <w:rStyle w:val="Hyperlink"/>
          </w:rPr>
          <w:t>www.vno.lt</w:t>
        </w:r>
      </w:hyperlink>
      <w:r>
        <w:t xml:space="preserve">, </w:t>
      </w:r>
      <w:hyperlink r:id="rId10" w:history="1">
        <w:r w:rsidRPr="001410EA">
          <w:rPr>
            <w:rStyle w:val="Hyperlink"/>
          </w:rPr>
          <w:t>www.kun.lt</w:t>
        </w:r>
      </w:hyperlink>
      <w:r>
        <w:t xml:space="preserve">, </w:t>
      </w:r>
      <w:hyperlink r:id="rId11" w:history="1">
        <w:r w:rsidRPr="001410EA">
          <w:rPr>
            <w:rStyle w:val="Hyperlink"/>
          </w:rPr>
          <w:t>www.palanga-airport.lt</w:t>
        </w:r>
      </w:hyperlink>
      <w:r>
        <w:t xml:space="preserve"> </w:t>
      </w:r>
    </w:p>
    <w:p w:rsidR="00BC1EFC" w:rsidRDefault="00BC1EFC" w:rsidP="00BC1EFC">
      <w:pPr>
        <w:numPr>
          <w:ilvl w:val="0"/>
          <w:numId w:val="1"/>
        </w:numPr>
        <w:tabs>
          <w:tab w:val="left" w:pos="360"/>
          <w:tab w:val="left" w:pos="1560"/>
          <w:tab w:val="left" w:pos="1701"/>
        </w:tabs>
        <w:ind w:left="0" w:right="-1" w:firstLine="1134"/>
        <w:jc w:val="both"/>
      </w:pPr>
      <w:r>
        <w:t xml:space="preserve">Parduodamo turto apžiūra vyks skelbime nurodytoje vietoje ir laiku. Apžiūrai būtina iš anksto užsiregistruoti. </w:t>
      </w:r>
    </w:p>
    <w:p w:rsidR="00BC1EFC" w:rsidRDefault="00BC1EFC" w:rsidP="00BC1EFC">
      <w:pPr>
        <w:numPr>
          <w:ilvl w:val="0"/>
          <w:numId w:val="1"/>
        </w:numPr>
        <w:tabs>
          <w:tab w:val="left" w:pos="360"/>
          <w:tab w:val="left" w:pos="1560"/>
          <w:tab w:val="left" w:pos="1701"/>
        </w:tabs>
        <w:ind w:left="0" w:right="-1" w:firstLine="1134"/>
        <w:jc w:val="both"/>
      </w:pPr>
      <w:r>
        <w:t xml:space="preserve">Aukcionas įvyks 2018 m. </w:t>
      </w:r>
      <w:r w:rsidR="00F06D16">
        <w:t>lapkričio 21</w:t>
      </w:r>
      <w:r>
        <w:t xml:space="preserve"> d. 10 val. </w:t>
      </w:r>
      <w:r w:rsidR="00B659D0">
        <w:t>Vilniaus</w:t>
      </w:r>
      <w:r>
        <w:t xml:space="preserve"> oro uoste. Pakartotinis aukcionas, neįvykus pirmajam arba likus neparduoto turto, vyks 2018 m</w:t>
      </w:r>
      <w:r w:rsidR="00CE0CD4">
        <w:t xml:space="preserve">. </w:t>
      </w:r>
      <w:r w:rsidR="00F06D16">
        <w:t>gruodžio 5</w:t>
      </w:r>
      <w:r>
        <w:t xml:space="preserve"> d., 10 val. </w:t>
      </w:r>
      <w:r w:rsidR="00B659D0">
        <w:t>Vilniaus</w:t>
      </w:r>
      <w:r>
        <w:t xml:space="preserve"> oro uoste, adresu </w:t>
      </w:r>
      <w:bookmarkStart w:id="1" w:name="_Hlk514824490"/>
      <w:r w:rsidR="00B659D0">
        <w:t>Rodūnios kelias 2</w:t>
      </w:r>
      <w:r w:rsidRPr="00F22216">
        <w:t xml:space="preserve">, </w:t>
      </w:r>
      <w:bookmarkEnd w:id="1"/>
      <w:r w:rsidR="00B659D0">
        <w:t>Vilnius</w:t>
      </w:r>
      <w:r>
        <w:t xml:space="preserve">.  </w:t>
      </w:r>
    </w:p>
    <w:p w:rsidR="00BC1EFC" w:rsidRDefault="00BC1EFC" w:rsidP="00BC1EFC">
      <w:pPr>
        <w:numPr>
          <w:ilvl w:val="0"/>
          <w:numId w:val="1"/>
        </w:numPr>
        <w:tabs>
          <w:tab w:val="left" w:pos="360"/>
          <w:tab w:val="left" w:pos="1560"/>
          <w:tab w:val="left" w:pos="1701"/>
        </w:tabs>
        <w:ind w:left="0" w:right="-1" w:firstLine="1134"/>
        <w:jc w:val="both"/>
      </w:pPr>
      <w:r>
        <w:t>Aukciono dalyviai privalės užsiregistruoti aukciono dieną nuo 9 iki 9.45 val. aukciono rengimo vietoje.</w:t>
      </w:r>
    </w:p>
    <w:p w:rsidR="00BC1EFC" w:rsidRDefault="00BC1EFC" w:rsidP="00BC1EFC">
      <w:pPr>
        <w:numPr>
          <w:ilvl w:val="0"/>
          <w:numId w:val="1"/>
        </w:numPr>
        <w:tabs>
          <w:tab w:val="left" w:pos="360"/>
          <w:tab w:val="left" w:pos="1560"/>
          <w:tab w:val="left" w:pos="1701"/>
        </w:tabs>
        <w:ind w:left="0" w:right="-1" w:firstLine="1134"/>
        <w:jc w:val="both"/>
      </w:pPr>
      <w:r>
        <w:rPr>
          <w:color w:val="000000"/>
        </w:rPr>
        <w:t xml:space="preserve">Aukciono dalyvis privalo sumokėti skelbime nurodyto dydžio pradinį įnašą ne vėliau kaip likus 2 (dviem) darbo dienoms iki aukciono pradžios. Pradinis įnašas sumokamas į Pardavėjo atsiskaitomąją sąskaitą Nr. </w:t>
      </w:r>
      <w:r>
        <w:t>LT334010042500070513,</w:t>
      </w:r>
      <w:r>
        <w:rPr>
          <w:color w:val="000000"/>
        </w:rPr>
        <w:t xml:space="preserve">esančią banke </w:t>
      </w:r>
      <w:r>
        <w:t>Luminor Bank, AB</w:t>
      </w:r>
      <w:r>
        <w:rPr>
          <w:color w:val="000000"/>
        </w:rPr>
        <w:t xml:space="preserve">, gavėjas – VĮ Lietuvos oro uostai, gavėjo kodas 120864074, nurodant mokėjimo paskirtį: ,,Aukciono dalyvio pradinis įnašas“. Kiekvienas asmuo, norintis dalyvauti aukcione, gali būti registruojamas aukciono dalyviu, jeigu jis yra sumokėjęs nustatyto dydžio pradinį įnašą ir aukciono vykdymo dieną pradinis įnašas yra įskaitytas į Pardavėjo sąskaitą. Aukciono dalyvis, sumokėjęs ne visą aukciono pradinį įnašą, nėra registruojamas aukciono dalyviu. </w:t>
      </w:r>
    </w:p>
    <w:p w:rsidR="00BC1EFC" w:rsidRDefault="00BC1EFC" w:rsidP="00BC1EFC">
      <w:pPr>
        <w:numPr>
          <w:ilvl w:val="0"/>
          <w:numId w:val="1"/>
        </w:numPr>
        <w:tabs>
          <w:tab w:val="left" w:pos="360"/>
          <w:tab w:val="left" w:pos="1560"/>
          <w:tab w:val="left" w:pos="1701"/>
        </w:tabs>
        <w:ind w:left="0" w:right="-1" w:firstLine="1134"/>
        <w:jc w:val="both"/>
      </w:pPr>
      <w:r>
        <w:rPr>
          <w:color w:val="000000"/>
        </w:rPr>
        <w:t>Asmuo, registruodamasis aukciono dalyviu, nurodo asmens duomenis, adresą ar elektroninio pašto adresą, kuriuo jam būtų pranešama, jeigu jis būtų pripažintas aukciono laimėtoju; pateikia įgaliojimą, jei yra įgaliotas kito fizinio ar juridinio asmens; taip pat, jei yra juridinio asmens vadovas, pateikia Juridinių asmenų registro išrašą. Aukciono dalyviai registruojasi Aukciono dalyvių registracijos žurnale, kuriame pažymi, kad susipažino su šiomis Turto pardavimo aukcione taisyklėmis (toliau – Taisyklės).</w:t>
      </w:r>
    </w:p>
    <w:p w:rsidR="00BC1EFC" w:rsidRDefault="00BC1EFC" w:rsidP="00BC1EFC">
      <w:pPr>
        <w:tabs>
          <w:tab w:val="left" w:pos="360"/>
          <w:tab w:val="left" w:pos="1560"/>
          <w:tab w:val="left" w:pos="1701"/>
        </w:tabs>
        <w:ind w:right="-1"/>
        <w:jc w:val="both"/>
        <w:rPr>
          <w:color w:val="000000"/>
        </w:rPr>
      </w:pPr>
    </w:p>
    <w:p w:rsidR="00BC1EFC" w:rsidRDefault="00BC1EFC" w:rsidP="00BC1EFC">
      <w:pPr>
        <w:tabs>
          <w:tab w:val="left" w:pos="360"/>
          <w:tab w:val="left" w:pos="1560"/>
          <w:tab w:val="left" w:pos="1701"/>
        </w:tabs>
        <w:ind w:right="-1"/>
        <w:jc w:val="center"/>
        <w:rPr>
          <w:b/>
          <w:color w:val="000000"/>
        </w:rPr>
      </w:pPr>
      <w:r>
        <w:rPr>
          <w:b/>
          <w:color w:val="000000"/>
        </w:rPr>
        <w:t>II SKYRIUS</w:t>
      </w:r>
    </w:p>
    <w:p w:rsidR="00BC1EFC" w:rsidRDefault="00BC1EFC" w:rsidP="00BC1EFC">
      <w:pPr>
        <w:tabs>
          <w:tab w:val="left" w:pos="360"/>
          <w:tab w:val="left" w:pos="1560"/>
          <w:tab w:val="left" w:pos="1701"/>
        </w:tabs>
        <w:ind w:right="-1"/>
        <w:jc w:val="center"/>
        <w:rPr>
          <w:b/>
          <w:color w:val="000000"/>
        </w:rPr>
      </w:pPr>
      <w:r>
        <w:rPr>
          <w:b/>
          <w:color w:val="000000"/>
        </w:rPr>
        <w:t>AUKCIONO VYKDYMAS</w:t>
      </w:r>
    </w:p>
    <w:p w:rsidR="00BC1EFC" w:rsidRDefault="00BC1EFC" w:rsidP="00BC1EFC">
      <w:pPr>
        <w:tabs>
          <w:tab w:val="left" w:pos="360"/>
          <w:tab w:val="left" w:pos="1560"/>
          <w:tab w:val="left" w:pos="1701"/>
        </w:tabs>
        <w:ind w:right="-1"/>
        <w:rPr>
          <w:b/>
        </w:rPr>
      </w:pPr>
    </w:p>
    <w:p w:rsidR="00BC1EFC" w:rsidRDefault="00BC1EFC" w:rsidP="00BC1EFC">
      <w:pPr>
        <w:numPr>
          <w:ilvl w:val="0"/>
          <w:numId w:val="1"/>
        </w:numPr>
        <w:tabs>
          <w:tab w:val="left" w:pos="360"/>
          <w:tab w:val="left" w:pos="1560"/>
          <w:tab w:val="left" w:pos="1701"/>
        </w:tabs>
        <w:ind w:left="0" w:right="-1" w:firstLine="0"/>
      </w:pPr>
      <w:r>
        <w:t xml:space="preserve">Aukcionas gali būti vykdomas, jeigu jame dalyvauja ne mažiau kaip 2 (du) aukciono dalyviai. </w:t>
      </w:r>
    </w:p>
    <w:p w:rsidR="00BC1EFC" w:rsidRDefault="00BC1EFC" w:rsidP="00BC1EFC">
      <w:pPr>
        <w:ind w:right="-1"/>
        <w:jc w:val="both"/>
      </w:pPr>
      <w:r>
        <w:t>10. Registruojant aukciono dalyvį, jam išduodamas aukciono dalyvio bilietas, kuriame įrašytas aukciono dalyvio numeris.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11. Aukciono metu yra vedamas viešo turto aukciono vedėjo registras. Aukciono vedėjo registrą aukciono metu veda aukciono sekretorius.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12. Prieš pradedant kiekvieno parduodamo turto objekto aukcioną, aukciono dalyviams turi būti pranešamas parduodamo turto objekto pavadinimas, jeigu yra galimybė, parodoma nuotrauka, pranešama pradinė pardavimo kaina ir minimalus kainos didinimo intervalas. Minimalus kainos didinimo intervalas turi būti ne mažesnis kaip 1 procentas pradinės pardavimo kainos.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lastRenderedPageBreak/>
        <w:t>13. Aukciono dalyvis, ketinantis įsigyti šį turtą, turi pakelti aukciono dalyvio bilietą su įrašytu dalyvio numeriu, nukreiptu į vedėjo pusę, ir garsiai skelbti savo siūlomą kainą, atitinkančią Taisyklių 14 punkto reikalavimus.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14. Pirmoji aukciono dalyvių siūloma kaina turi būti ne mažesnė už pradinę pardavimo kainą. Kiekvieno kito aukciono dalyvio siūloma kaina turi būti ne mažesnė už prieš tai pasiūlytą kainą, padidintą ne mažiau kaip minimaliu kainos didinimo intervalu.</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15. Aukciono vedėjas pakartoja kiekvieną pasiūlytą kainą ir ją pasiūliusio aukciono dalyvio numerį.</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16. Jeigu nė vienas aukciono dalyvis nesiūlo didesnės kainos, aukciono vedėjas kas 5 sekundes dar tris kartus pakartoja paskutinę pasiūlytą kainą, skelbdamas pakartojimų skaičių. Nuskambėjus trečiajam pakartojimui, aukciono vedėjas plaktuko dūžiu patvirtina ir paskelbia, kad šis parduodamas turto objektas parduotas už paskutinę paskelbtą kainą. Paskelbus, kad turto objektas yra parduotas, turto vieneto pardavimo kainą ir ją pasiūliusio dalyvio numerį aukciono sekretorius įrašo aukciono vedėjo registre.</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17. Aukciono dalyvis, pasiūlęs didžiausią kainą iki pasibaigiant parduodamo turto objekto aukcionui, pripažįstamas šio parduodamo turto objekto aukciono laimėtoju, o paskutinė pasiūlyta kaina yra parduodamo turto objekto pardavimo kaina. Pardavėjas aukciono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suformuoti.</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18. Pasibaigus vieno turto objekto aukcionui, ta pačia tvarka parduodamas kitas turto objektas.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19. Laikoma, kad turto objektas neparduotas aukcione, jeigu aukcionas neįvyksta, nes jame įsiregistravo mažiau kaip 2 aukciono dalyviai, arba jeigu aukciono metu nei vienas aukciono dalyvis nepasiūlo kainos, lygios ar didesnės už pradinę turto objekto pardavimo kainą, arba aukciono laimėtojas per nustatytą terminą neatsiskaito už nupirktą turto objektą.</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 xml:space="preserve">20. Pardavėjas bet kuriuo momentu iki aukciono dienos turi teisę dėl bet kokių priežasčių nutraukti aukciono vykdymą. Sumokėti pradiniai įnašai tokiu atveju grąžinami 27 punkte nustatyta tvarka per 5 (penkias) darbo dienas nuo sprendimo nutraukti aukciono vykdymą priėmimo dienos. </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21. Aukciono dalyviai įsipareigoja netriukšmauti, netrukdyti vykdyti aukcioną. Asmenys, trukdantys vykdyti aukcioną, aukciono vedėjo sprendimu gali būti pašalinti iš aukciono ir turi nedelsdami palikti aukciono patalpas. Pašalintiems iš aukciono asmenims palikus patalpas, aukcionas tęsiamas toliau.</w:t>
      </w:r>
    </w:p>
    <w:p w:rsidR="00BC1EFC" w:rsidRDefault="00BC1EFC" w:rsidP="00BC1EFC">
      <w:pPr>
        <w:tabs>
          <w:tab w:val="left" w:pos="0"/>
          <w:tab w:val="left" w:pos="1418"/>
        </w:tabs>
        <w:overflowPunct w:val="0"/>
        <w:autoSpaceDE w:val="0"/>
        <w:autoSpaceDN w:val="0"/>
        <w:adjustRightInd w:val="0"/>
        <w:ind w:right="-1"/>
        <w:jc w:val="both"/>
        <w:rPr>
          <w:color w:val="000000"/>
        </w:rPr>
      </w:pPr>
    </w:p>
    <w:p w:rsidR="00BC1EFC" w:rsidRDefault="00BC1EFC" w:rsidP="00BC1EFC">
      <w:pPr>
        <w:tabs>
          <w:tab w:val="left" w:pos="0"/>
          <w:tab w:val="left" w:pos="1418"/>
        </w:tabs>
        <w:overflowPunct w:val="0"/>
        <w:autoSpaceDE w:val="0"/>
        <w:autoSpaceDN w:val="0"/>
        <w:adjustRightInd w:val="0"/>
        <w:ind w:right="-1"/>
        <w:jc w:val="center"/>
        <w:rPr>
          <w:b/>
          <w:color w:val="000000"/>
        </w:rPr>
      </w:pPr>
      <w:r>
        <w:rPr>
          <w:b/>
          <w:color w:val="000000"/>
        </w:rPr>
        <w:t>III SKYRIUS</w:t>
      </w:r>
    </w:p>
    <w:p w:rsidR="00BC1EFC" w:rsidRDefault="00BC1EFC" w:rsidP="00BC1EFC">
      <w:pPr>
        <w:tabs>
          <w:tab w:val="left" w:pos="0"/>
          <w:tab w:val="left" w:pos="1418"/>
        </w:tabs>
        <w:overflowPunct w:val="0"/>
        <w:autoSpaceDE w:val="0"/>
        <w:autoSpaceDN w:val="0"/>
        <w:adjustRightInd w:val="0"/>
        <w:ind w:right="-1"/>
        <w:jc w:val="center"/>
        <w:rPr>
          <w:b/>
          <w:color w:val="000000"/>
        </w:rPr>
      </w:pPr>
      <w:r>
        <w:rPr>
          <w:b/>
          <w:color w:val="000000"/>
        </w:rPr>
        <w:t>ATSISKAITYMAS UŽ AUKCIONE NUPIRKTĄ TURTO OBJEKTĄ IR AUKCIONO RENGIMĄ</w:t>
      </w:r>
    </w:p>
    <w:p w:rsidR="00BC1EFC" w:rsidRDefault="00BC1EFC" w:rsidP="00BC1EFC">
      <w:pPr>
        <w:tabs>
          <w:tab w:val="left" w:pos="0"/>
          <w:tab w:val="left" w:pos="1418"/>
        </w:tabs>
        <w:overflowPunct w:val="0"/>
        <w:autoSpaceDE w:val="0"/>
        <w:autoSpaceDN w:val="0"/>
        <w:adjustRightInd w:val="0"/>
        <w:ind w:right="-1"/>
        <w:jc w:val="both"/>
        <w:rPr>
          <w:b/>
          <w:color w:val="000000"/>
        </w:rPr>
      </w:pP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22. Aukciono laimėtojas už aukcione nupirktą turtą atsiskaito skelbime apie aukcioną nurodyta tvarka ir laiku. Aukciono laimėtojo sumokėtas pradinis įnašas įskaitomas kaip dalies turto kainos sumokėjimas.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23. Jeigu per nustatytą terminą aukciono laimėtojas neatsiskaito už nupirktą turto objektą,</w:t>
      </w:r>
      <w:r>
        <w:t xml:space="preserve"> </w:t>
      </w:r>
      <w:r>
        <w:rPr>
          <w:color w:val="000000"/>
        </w:rPr>
        <w:t xml:space="preserve">turtas laikomas neparduotu aukcione, o Pardavėjas turi teisę šį turto objektą parduoti naujame aukcione, per 3 darbo dienas pranešęs apie tai aukciono laimėtojui. Tokiu atveju sumokėtas pradinis įnašas aukciono laimėtojui negrąžinamas ir laikomas aukciono laimėtojo mokėtina bauda Pardavėjui, padengiančia minimalius Pardavėjo nuostolius, susijusius su aukciono organizavimu/vykdymu ir kt., kurių Pardavėjas neprivalo įrodyti, o toks nesąžiningas aukciono laimėtojas netenka teisės dalyvauti naujame ar pakartotiniame aukcione ir jame neregistruojamas. Be to, Pardavėjas turi teisę įgyvendinti visas aukciono vedėjo teises, nurodytas Lietuvos Respublikos civilinio kodekso 6.422 straipsnio 2 dalyje, t. y, turi teisę reikalauti, kad nesąžiningas aukciono laimėtojas atlygintų naujo aukciono organizavimo ir surengimo išlaidas, taip pat sumokėtų kainų skirtumą, jeigu naujame aukcione turtas buvo parduotas už mažesnę kainą negu ta, kurios nesumokėjo nesąžiningas aukciono laimėtojas. Visas šiame punkte numatytas sumas nesąžiningas aukciono laimėtojas privalo sumokėti Pardavėjui ne vėliau kaip per 7 kalendorines dienas nuo Pardavėjo reikalavimo pateikimo dienos. </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lastRenderedPageBreak/>
        <w:t>24. Jeigu aukciono laimėtojas atsiskaito už aukcione pirktą turtą, jam per 3 (tris) darbo dienas nuo atsiskaitymo už nupirktą turto objektą dienos perduodamas jo nupirktas turtas, kita su turto naudojimu susijusi turima dokumentacija ir pateikiamas viešame aukcione parduoto turto perdavimo aktas. Jį pasirašo Pardavėjas ir aukciono laimėtojas.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25. Viešame aukcione parduoto turto perdavimo aktas yra nuosavybės teisę į įsigytą turto objektą patvirtinantis dokumentas.</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 xml:space="preserve">26. Jeigu aukciono dalyvis (-iai) sumokėjo nustatyto dydžio pradinį įnašą, aukciono dieną į aukcioną atvyko, užsiregistravo Aukciono dalyvių registracijos žurnale, tačiau aukciono dalyvis, kuris buvo pripažintas aukciono laimėtoju, atsisakė pirkti aukciono objektą už savo pasiūlytą kainą, pradinis įnašas tokiam nesąžiningam aukciono dalyviui (-iams) negrąžinamas ir yra laikomas mokėtina bauda Pardavėjui, padengiančia minimalius Pardavėjo nuostolius, susijusius su aukciono organizavimu/vykdymu ir kt., kurių Pardavėjas neprivalo įrodyti, o nesąžiningas aukciono dalyvis (-iai) netenka teisės dalyvauti naujame ar pakartotiniame aukcione ir jame neregistruojamas (-i). Be to, Pardavėjas turi teisę įgyvendinti visas aukciono vedėjo teises, nurodytas Lietuvos Respublikos civilinio kodekso 6.422 straipsnio 2 dalyje, t. y, turi teisę reikalauti, kad nesąžiningas aukciono dalyvis (-iai) atlygintų naujo aukciono organizavimo ir surengimo išlaidas, taip pat sumokėtų kainų skirtumą, jeigu naujame aukcione turtas buvo parduotas už mažesnę kainą negu ta, kurią pasiūlė nesąžiningas aukciono laimėtojas. Visas šiame punkte numatytas sumas nesąžiningas aukciono dalyvis (-iai) privalo sumokėti Pardavėjui ne vėliau kaip per 7 (septynias) kalendorines dienas nuo Pardavėjo reikalavimo pateikimo dienos.     </w:t>
      </w:r>
    </w:p>
    <w:p w:rsidR="00BC1EFC" w:rsidRDefault="00BC1EFC" w:rsidP="00BC1EFC">
      <w:pPr>
        <w:tabs>
          <w:tab w:val="left" w:pos="0"/>
          <w:tab w:val="left" w:pos="1418"/>
        </w:tabs>
        <w:overflowPunct w:val="0"/>
        <w:autoSpaceDE w:val="0"/>
        <w:autoSpaceDN w:val="0"/>
        <w:adjustRightInd w:val="0"/>
        <w:ind w:right="-1"/>
        <w:jc w:val="both"/>
        <w:rPr>
          <w:color w:val="000000"/>
        </w:rPr>
      </w:pPr>
      <w:r>
        <w:rPr>
          <w:color w:val="000000"/>
        </w:rPr>
        <w:t>27. Aukciono dalyviams, nelaimėjusiems aukcione, taip pat ketinantiems dalyvauti aukcione asmenims, sumokėjusiems pradinius įnašus, tačiau neatvykusiems ir neįsiregistravusiems Aukciono dalyvių registracijos žurnale, tokių asmenų sumokėti pradiniai įnašai grąžinami per 5 (penkias) darbo dienas nuo aukciono dienos, pervedant juos į tą pačią sąskaitą, iš kurios buvo atliktas pradinio įnašo sumokėjimas.</w:t>
      </w:r>
    </w:p>
    <w:p w:rsidR="00BC1EFC" w:rsidRDefault="00BC1EFC" w:rsidP="00BC1EFC">
      <w:pPr>
        <w:tabs>
          <w:tab w:val="left" w:pos="0"/>
          <w:tab w:val="left" w:pos="1418"/>
        </w:tabs>
        <w:overflowPunct w:val="0"/>
        <w:autoSpaceDE w:val="0"/>
        <w:autoSpaceDN w:val="0"/>
        <w:adjustRightInd w:val="0"/>
        <w:ind w:left="720" w:right="-1"/>
        <w:jc w:val="both"/>
        <w:rPr>
          <w:color w:val="000000"/>
        </w:rPr>
      </w:pPr>
    </w:p>
    <w:p w:rsidR="00BC1EFC" w:rsidRDefault="00BC1EFC" w:rsidP="00BC1EFC">
      <w:pPr>
        <w:tabs>
          <w:tab w:val="left" w:pos="0"/>
          <w:tab w:val="left" w:pos="1418"/>
        </w:tabs>
        <w:overflowPunct w:val="0"/>
        <w:autoSpaceDE w:val="0"/>
        <w:autoSpaceDN w:val="0"/>
        <w:adjustRightInd w:val="0"/>
        <w:ind w:left="720" w:right="-1"/>
        <w:jc w:val="both"/>
        <w:rPr>
          <w:color w:val="000000"/>
        </w:rPr>
      </w:pPr>
    </w:p>
    <w:p w:rsidR="00BC1EFC" w:rsidRDefault="00BC1EFC" w:rsidP="00BC1EFC">
      <w:pPr>
        <w:tabs>
          <w:tab w:val="left" w:pos="0"/>
          <w:tab w:val="left" w:pos="1418"/>
        </w:tabs>
        <w:overflowPunct w:val="0"/>
        <w:autoSpaceDE w:val="0"/>
        <w:autoSpaceDN w:val="0"/>
        <w:adjustRightInd w:val="0"/>
        <w:ind w:left="720" w:right="-1"/>
        <w:jc w:val="center"/>
        <w:rPr>
          <w:color w:val="000000"/>
        </w:rPr>
      </w:pPr>
      <w:r>
        <w:rPr>
          <w:color w:val="000000"/>
        </w:rPr>
        <w:t>________________________</w:t>
      </w:r>
    </w:p>
    <w:p w:rsidR="00C07144" w:rsidRDefault="00C07144"/>
    <w:sectPr w:rsidR="00C07144" w:rsidSect="00BC1EFC">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FC" w:rsidRDefault="00BC1EFC" w:rsidP="00BC1EFC">
      <w:r>
        <w:separator/>
      </w:r>
    </w:p>
  </w:endnote>
  <w:endnote w:type="continuationSeparator" w:id="0">
    <w:p w:rsidR="00BC1EFC" w:rsidRDefault="00BC1EFC" w:rsidP="00BC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FC" w:rsidRDefault="00BC1EFC" w:rsidP="00BC1EFC">
      <w:r>
        <w:separator/>
      </w:r>
    </w:p>
  </w:footnote>
  <w:footnote w:type="continuationSeparator" w:id="0">
    <w:p w:rsidR="00BC1EFC" w:rsidRDefault="00BC1EFC" w:rsidP="00BC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41695"/>
      <w:docPartObj>
        <w:docPartGallery w:val="Page Numbers (Top of Page)"/>
        <w:docPartUnique/>
      </w:docPartObj>
    </w:sdtPr>
    <w:sdtEndPr/>
    <w:sdtContent>
      <w:p w:rsidR="00BC1EFC" w:rsidRDefault="00BC1EFC">
        <w:pPr>
          <w:pStyle w:val="Header"/>
          <w:jc w:val="center"/>
        </w:pPr>
        <w:r>
          <w:fldChar w:fldCharType="begin"/>
        </w:r>
        <w:r>
          <w:instrText>PAGE   \* MERGEFORMAT</w:instrText>
        </w:r>
        <w:r>
          <w:fldChar w:fldCharType="separate"/>
        </w:r>
        <w:r w:rsidR="003955A3">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F01B7"/>
    <w:multiLevelType w:val="hybridMultilevel"/>
    <w:tmpl w:val="B2B8E3DC"/>
    <w:lvl w:ilvl="0" w:tplc="0427000F">
      <w:start w:val="1"/>
      <w:numFmt w:val="decimal"/>
      <w:lvlText w:val="%1."/>
      <w:lvlJc w:val="left"/>
      <w:pPr>
        <w:tabs>
          <w:tab w:val="num" w:pos="9858"/>
        </w:tabs>
        <w:ind w:left="9858"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FC"/>
    <w:rsid w:val="003955A3"/>
    <w:rsid w:val="00B659D0"/>
    <w:rsid w:val="00BC1EFC"/>
    <w:rsid w:val="00C07144"/>
    <w:rsid w:val="00CE0CD4"/>
    <w:rsid w:val="00EF7C54"/>
    <w:rsid w:val="00F06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0335"/>
  <w15:chartTrackingRefBased/>
  <w15:docId w15:val="{9A7A3079-B566-46C7-8A67-B5663F78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EF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FC"/>
    <w:pPr>
      <w:tabs>
        <w:tab w:val="center" w:pos="4819"/>
        <w:tab w:val="right" w:pos="9638"/>
      </w:tabs>
    </w:pPr>
  </w:style>
  <w:style w:type="character" w:customStyle="1" w:styleId="HeaderChar">
    <w:name w:val="Header Char"/>
    <w:basedOn w:val="DefaultParagraphFont"/>
    <w:link w:val="Header"/>
    <w:uiPriority w:val="99"/>
    <w:rsid w:val="00BC1EFC"/>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C1EFC"/>
    <w:pPr>
      <w:tabs>
        <w:tab w:val="center" w:pos="4819"/>
        <w:tab w:val="right" w:pos="9638"/>
      </w:tabs>
    </w:pPr>
  </w:style>
  <w:style w:type="character" w:customStyle="1" w:styleId="FooterChar">
    <w:name w:val="Footer Char"/>
    <w:basedOn w:val="DefaultParagraphFont"/>
    <w:link w:val="Footer"/>
    <w:uiPriority w:val="99"/>
    <w:rsid w:val="00BC1EFC"/>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BC1EFC"/>
    <w:rPr>
      <w:color w:val="0563C1" w:themeColor="hyperlink"/>
      <w:u w:val="single"/>
    </w:rPr>
  </w:style>
  <w:style w:type="character" w:styleId="UnresolvedMention">
    <w:name w:val="Unresolved Mention"/>
    <w:basedOn w:val="DefaultParagraphFont"/>
    <w:uiPriority w:val="99"/>
    <w:semiHidden/>
    <w:unhideWhenUsed/>
    <w:rsid w:val="00BC1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o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anga-airport.lt" TargetMode="External"/><Relationship Id="rId5" Type="http://schemas.openxmlformats.org/officeDocument/2006/relationships/webSettings" Target="webSettings.xml"/><Relationship Id="rId10" Type="http://schemas.openxmlformats.org/officeDocument/2006/relationships/hyperlink" Target="http://www.kun.lt" TargetMode="External"/><Relationship Id="rId4" Type="http://schemas.openxmlformats.org/officeDocument/2006/relationships/settings" Target="settings.xml"/><Relationship Id="rId9" Type="http://schemas.openxmlformats.org/officeDocument/2006/relationships/hyperlink" Target="http://www.vno.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F980-9B9A-4665-A372-77F01EC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6475</Words>
  <Characters>3691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Naujokė</dc:creator>
  <cp:keywords/>
  <dc:description/>
  <cp:lastModifiedBy>Vilma Naujokė</cp:lastModifiedBy>
  <cp:revision>6</cp:revision>
  <dcterms:created xsi:type="dcterms:W3CDTF">2018-07-03T09:39:00Z</dcterms:created>
  <dcterms:modified xsi:type="dcterms:W3CDTF">2018-11-05T08:16:00Z</dcterms:modified>
</cp:coreProperties>
</file>